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numPr>
          <w:numId w:val="0"/>
        </w:numPr>
        <w:spacing w:line="600" w:lineRule="exact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附件一 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</w:t>
      </w:r>
    </w:p>
    <w:p>
      <w:pPr>
        <w:pStyle w:val="3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0" w:beforeAutospacing="0" w:after="0" w:afterAutospacing="0" w:line="560" w:lineRule="exact"/>
        <w:ind w:leftChars="200" w:right="0"/>
        <w:jc w:val="center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6"/>
          <w:szCs w:val="36"/>
          <w:lang w:val="en-US" w:eastAsia="zh-CN"/>
        </w:rPr>
        <w:t>国内公证机构</w:t>
      </w: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6"/>
          <w:szCs w:val="36"/>
          <w:lang w:val="en-US" w:eastAsia="zh-CN"/>
        </w:rPr>
        <w:t>一览表</w:t>
      </w:r>
    </w:p>
    <w:p>
      <w:pPr>
        <w:rPr>
          <w:rFonts w:hint="eastAsia"/>
          <w:lang w:val="en-US" w:eastAsia="zh-CN"/>
        </w:rPr>
      </w:pP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北京市：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28"/>
          <w:szCs w:val="28"/>
          <w:lang w:val="en-US" w:eastAsia="zh-CN" w:bidi="ar-SA"/>
        </w:rPr>
        <w:t>北京市长安公证处、北京市方圆公证处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天津市：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天津市北方公证处、天津市和信公证处、天津市津滨公证处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河北省：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石家庄市燕赵公证处、唐山市华忆公证处、邯郸市赵都公证处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山西省：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太原市城北公证处、太原市城西公证处、太原市城南公证处</w:t>
      </w:r>
    </w:p>
    <w:p>
      <w:pPr>
        <w:widowControl w:val="0"/>
        <w:wordWrap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内蒙古自治区：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包头市方正公证处、呼和浩特市蒙正公证处、呼和浩特市正信公证处</w:t>
      </w:r>
    </w:p>
    <w:p>
      <w:pPr>
        <w:widowControl w:val="0"/>
        <w:wordWrap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吉林省：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长春市国安公证处</w:t>
      </w:r>
    </w:p>
    <w:p>
      <w:pPr>
        <w:widowControl w:val="0"/>
        <w:wordWrap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辽宁省：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辽宁省公证处、大连市公证处、盘锦市兴盛公证处</w:t>
      </w:r>
    </w:p>
    <w:p>
      <w:pPr>
        <w:widowControl w:val="0"/>
        <w:wordWrap/>
        <w:spacing w:line="600" w:lineRule="exact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黑龙江省：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哈尔滨市哈尔滨公证处、哈尔滨国信公证处</w:t>
      </w:r>
    </w:p>
    <w:p>
      <w:pPr>
        <w:widowControl w:val="0"/>
        <w:wordWrap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上海市：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上海市东方公证处、上海市徐汇公证处、上海市张江公证处、上海市新虹桥公证处、上海市临港公证处</w:t>
      </w:r>
    </w:p>
    <w:p>
      <w:pPr>
        <w:widowControl w:val="0"/>
        <w:wordWrap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 xml:space="preserve">    江苏省：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南京市南京公证处、南京市石城公证处、苏州市苏州公证处、南通市南通公证处</w:t>
      </w:r>
    </w:p>
    <w:p>
      <w:pPr>
        <w:widowControl w:val="0"/>
        <w:wordWrap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 xml:space="preserve">    浙江省：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杭州市国立公证处、杭州市杭州互联网公证处、温州市华东公证处、文成县公证处、义乌市公证处、宁波市天一公证处、青田县公证处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安徽省：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合肥市徽元公证处、芜湖市法信公证处、六安市江淮公证处</w:t>
      </w:r>
    </w:p>
    <w:p>
      <w:pPr>
        <w:widowControl w:val="0"/>
        <w:wordWrap/>
        <w:spacing w:line="6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福建省：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福州市闽江公证处、厦门市公证处、漳州市龙海公证处、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厦门市鹭江公证处、福清市玉融公证处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江西省：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南昌市赣江公证处、南昌市豫章公证处、南昌市大成公证处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山东省：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济南市泉城公证处、济南市齐鲁公证处、青岛市黄海公证处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河南省：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郑州市黄河公证处、郑州市大豫公证处、郑州市华夏公证处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湖北省：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武汉市尚信公证处、襄阳市襄阳公证处、宜昌市三峡公证处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湖南省：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长沙市长沙公证处、长沙市华湘公证处、郴州市福城公证处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广东省：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广州市南方公证处、广州市南沙公证处、深圳市前海公证处、珠海市横琴公证处、江门市五邑公证处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广西壮族自治区：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南宁市桂南公证处、南宁市北部湾公证处、南宁市东博公证处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海南省：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海口市南海公证处、三亚市凤凰公证处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重庆市：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重庆市公证处、重庆市国信公证处、重庆市中信公证处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四川省：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成都市律政公证处、成都市国力公证处、成都市蜀都公证处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贵州省：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贵阳市国信公证处、遵义市法信公证处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云南省：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昆明市明信公证处、昆明市国信公证处、昆明市国正公证处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西藏自治区：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拉萨市阳光公证处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陕西省：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西安市汉唐公证处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甘肃省：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兰州市国信公证处、兰州恒信公证处、兰州飞天公证处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青海省：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西宁市夏都公证处、西宁市永信公证处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宁夏回族自治区：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银川市国信公证处、银川市国安公证处、银川市国立公证处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新疆维吾尔自治区：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乌鲁木齐市法诺公证处、乌鲁木齐市中信公证处、伊宁市白杨公证处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新疆生产建设兵团：</w:t>
      </w:r>
    </w:p>
    <w:p>
      <w:pPr>
        <w:pStyle w:val="2"/>
        <w:widowControl w:val="0"/>
        <w:wordWrap/>
        <w:adjustRightInd w:val="0"/>
        <w:snapToGrid w:val="0"/>
        <w:spacing w:line="600" w:lineRule="exact"/>
        <w:ind w:left="0" w:lef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乌鲁木齐西域公证处</w:t>
      </w:r>
    </w:p>
    <w:p>
      <w:pPr>
        <w:pStyle w:val="6"/>
        <w:numPr>
          <w:numId w:val="0"/>
        </w:numPr>
        <w:spacing w:line="600" w:lineRule="exact"/>
        <w:ind w:left="840" w:firstLine="0" w:firstLineChars="0"/>
        <w:jc w:val="both"/>
        <w:rPr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等线">
    <w:altName w:val="宋体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NzJiYjdkM2MyYWIxMjQ1NjNmOTczN2VkMzZmMDdiMGUifQ=="/>
  </w:docVars>
  <w:rsids>
    <w:rsidRoot w:val="24753F08"/>
    <w:rsid w:val="08DF5E95"/>
    <w:rsid w:val="24753F08"/>
    <w:rsid w:val="5C7A60DD"/>
    <w:rsid w:val="6BBE1368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toc 3"/>
    <w:basedOn w:val="1"/>
    <w:next w:val="1"/>
    <w:qFormat/>
    <w:uiPriority w:val="0"/>
    <w:pPr>
      <w:ind w:left="420"/>
    </w:pPr>
    <w:rPr>
      <w:rFonts w:ascii="等线" w:hAnsi="等线" w:eastAsia="等线"/>
      <w:b/>
      <w:sz w:val="30"/>
      <w:szCs w:val="30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1039</Words>
  <Characters>1040</Characters>
  <Lines>0</Lines>
  <Paragraphs>0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2022-05-11T02:05:00Z</dcterms:created>
  <dc:creator>ShiYongRen</dc:creator>
  <cp:lastModifiedBy>wjb</cp:lastModifiedBy>
  <cp:lastPrinted>2023-05-29T13:14:14Z</cp:lastPrinted>
  <dcterms:modified xsi:type="dcterms:W3CDTF">2023-05-29T13:15:32Z</dcterms:modified>
  <dc:title>附件一     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  <property fmtid="{D5CDD505-2E9C-101B-9397-08002B2CF9AE}" pid="3" name="ICV">
    <vt:lpwstr>F2E8648E941F461BA2A1A888BF01A00C</vt:lpwstr>
  </property>
</Properties>
</file>